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462"/>
        </w:tabs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 MODELO PROPOSTA COMERCIAL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462"/>
        </w:tabs>
        <w:jc w:val="left"/>
        <w:rPr>
          <w:rFonts w:ascii="Cambria" w:cs="Cambria" w:eastAsia="Cambria" w:hAnsi="Cambria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462"/>
        </w:tabs>
        <w:jc w:val="left"/>
        <w:rPr>
          <w:rFonts w:ascii="Cambria" w:cs="Cambria" w:eastAsia="Cambria" w:hAnsi="Cambria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="44.00000000000006" w:tblpY="2190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62"/>
        <w:gridCol w:w="2835"/>
        <w:gridCol w:w="1837"/>
        <w:tblGridChange w:id="0">
          <w:tblGrid>
            <w:gridCol w:w="4962"/>
            <w:gridCol w:w="2835"/>
            <w:gridCol w:w="1837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gridSpan w:val="3"/>
            <w:vAlign w:val="bottom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Cambria" w:cs="Cambria" w:eastAsia="Cambria" w:hAnsi="Cambri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2"/>
                <w:szCs w:val="22"/>
                <w:rtl w:val="0"/>
              </w:rPr>
              <w:t xml:space="preserve">Todos os campos são de preenchimento obrigatório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3"/>
            <w:vAlign w:val="bottom"/>
          </w:tcPr>
          <w:p w:rsidR="00000000" w:rsidDel="00000000" w:rsidP="00000000" w:rsidRDefault="00000000" w:rsidRPr="00000000" w14:paraId="00000007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Razão Social 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3"/>
            <w:vAlign w:val="bottom"/>
          </w:tcPr>
          <w:p w:rsidR="00000000" w:rsidDel="00000000" w:rsidP="00000000" w:rsidRDefault="00000000" w:rsidRPr="00000000" w14:paraId="0000000A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CNPJ 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3"/>
            <w:vAlign w:val="bottom"/>
          </w:tcPr>
          <w:p w:rsidR="00000000" w:rsidDel="00000000" w:rsidP="00000000" w:rsidRDefault="00000000" w:rsidRPr="00000000" w14:paraId="0000000D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Endereço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3"/>
            <w:vAlign w:val="bottom"/>
          </w:tcPr>
          <w:p w:rsidR="00000000" w:rsidDel="00000000" w:rsidP="00000000" w:rsidRDefault="00000000" w:rsidRPr="00000000" w14:paraId="00000010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Telefone/Fax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3"/>
            <w:vAlign w:val="bottom"/>
          </w:tcPr>
          <w:p w:rsidR="00000000" w:rsidDel="00000000" w:rsidP="00000000" w:rsidRDefault="00000000" w:rsidRPr="00000000" w14:paraId="00000013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E-mail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3"/>
            <w:vAlign w:val="bottom"/>
          </w:tcPr>
          <w:p w:rsidR="00000000" w:rsidDel="00000000" w:rsidP="00000000" w:rsidRDefault="00000000" w:rsidRPr="00000000" w14:paraId="00000016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ME/EPP     (     ) SIM        (     ) NÃO      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3"/>
            <w:vAlign w:val="bottom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Cambria" w:cs="Cambria" w:eastAsia="Cambria" w:hAnsi="Cambri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2"/>
                <w:szCs w:val="22"/>
                <w:rtl w:val="0"/>
              </w:rPr>
              <w:t xml:space="preserve">Dados do signatário - para assinatura do contrato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1C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Nome</w:t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01D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Cargo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1F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Nacionalidade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0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Identidade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1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CPF</w:t>
            </w:r>
          </w:p>
        </w:tc>
      </w:tr>
    </w:tbl>
    <w:p w:rsidR="00000000" w:rsidDel="00000000" w:rsidP="00000000" w:rsidRDefault="00000000" w:rsidRPr="00000000" w14:paraId="00000022">
      <w:pPr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Objeto: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Aquisição de agenda e garrafa personalizada para colaboradores da sede</w:t>
      </w:r>
    </w:p>
    <w:p w:rsidR="00000000" w:rsidDel="00000000" w:rsidP="00000000" w:rsidRDefault="00000000" w:rsidRPr="00000000" w14:paraId="00000023">
      <w:pPr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administrativa e dos municípios consorciados ao Consórcio Intermunicipal Aliança para</w:t>
      </w:r>
    </w:p>
    <w:p w:rsidR="00000000" w:rsidDel="00000000" w:rsidP="00000000" w:rsidRDefault="00000000" w:rsidRPr="00000000" w14:paraId="00000024">
      <w:pPr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 Saúde.</w:t>
      </w:r>
    </w:p>
    <w:p w:rsidR="00000000" w:rsidDel="00000000" w:rsidP="00000000" w:rsidRDefault="00000000" w:rsidRPr="00000000" w14:paraId="00000025">
      <w:pPr>
        <w:jc w:val="both"/>
        <w:rPr>
          <w:rFonts w:ascii="Cambria" w:cs="Cambria" w:eastAsia="Cambria" w:hAnsi="Cambria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20.0" w:type="dxa"/>
        <w:jc w:val="left"/>
        <w:tblInd w:w="4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40"/>
        <w:gridCol w:w="3345"/>
        <w:gridCol w:w="1455"/>
        <w:gridCol w:w="1260"/>
        <w:gridCol w:w="1410"/>
        <w:gridCol w:w="1410"/>
        <w:tblGridChange w:id="0">
          <w:tblGrid>
            <w:gridCol w:w="840"/>
            <w:gridCol w:w="3345"/>
            <w:gridCol w:w="1455"/>
            <w:gridCol w:w="1260"/>
            <w:gridCol w:w="1410"/>
            <w:gridCol w:w="1410"/>
          </w:tblGrid>
        </w:tblGridChange>
      </w:tblGrid>
      <w:tr>
        <w:trPr>
          <w:cantSplit w:val="0"/>
          <w:trHeight w:val="7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2"/>
                <w:szCs w:val="22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2"/>
                <w:szCs w:val="22"/>
                <w:rtl w:val="0"/>
              </w:rPr>
              <w:t xml:space="preserve">ESPECIFICAÇÃO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2"/>
                <w:szCs w:val="22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Cambria" w:cs="Cambria" w:eastAsia="Cambria" w:hAnsi="Cambri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2"/>
                <w:szCs w:val="22"/>
                <w:rtl w:val="0"/>
              </w:rPr>
              <w:t xml:space="preserve">QTDE TOTAL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Cambria" w:cs="Cambria" w:eastAsia="Cambria" w:hAnsi="Cambri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2"/>
                <w:szCs w:val="22"/>
                <w:rtl w:val="0"/>
              </w:rPr>
              <w:t xml:space="preserve">VALOR UNITÁRIO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Cambria" w:cs="Cambria" w:eastAsia="Cambria" w:hAnsi="Cambri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2"/>
                <w:szCs w:val="22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Cambria" w:cs="Cambria" w:eastAsia="Cambria" w:hAnsi="Cambri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2"/>
                <w:szCs w:val="22"/>
                <w:rtl w:val="0"/>
              </w:rPr>
              <w:t xml:space="preserve">Agenda personalizada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F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2"/>
                <w:szCs w:val="22"/>
                <w:rtl w:val="0"/>
              </w:rPr>
              <w:t xml:space="preserve">Formato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: 150 mm (largura) x 210 mm (altura) A3 –</w:t>
            </w:r>
          </w:p>
          <w:p w:rsidR="00000000" w:rsidDel="00000000" w:rsidP="00000000" w:rsidRDefault="00000000" w:rsidRPr="00000000" w14:paraId="00000030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fechado; Capa dura, impressão em 4/0 cores; Páginas iniciais contendo informações de</w:t>
            </w:r>
          </w:p>
          <w:p w:rsidR="00000000" w:rsidDel="00000000" w:rsidP="00000000" w:rsidRDefault="00000000" w:rsidRPr="00000000" w14:paraId="00000031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dados pessoais, calendários, planejamento mensal e anual, feriados e anotações diversas.</w:t>
            </w:r>
          </w:p>
          <w:p w:rsidR="00000000" w:rsidDel="00000000" w:rsidP="00000000" w:rsidRDefault="00000000" w:rsidRPr="00000000" w14:paraId="00000032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2"/>
                <w:szCs w:val="22"/>
                <w:rtl w:val="0"/>
              </w:rPr>
              <w:t xml:space="preserve">Miolo: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 Papel offset 75g (no mínimo), impressão frente e verso 1/1, cores. Impressão</w:t>
            </w:r>
          </w:p>
          <w:p w:rsidR="00000000" w:rsidDel="00000000" w:rsidP="00000000" w:rsidRDefault="00000000" w:rsidRPr="00000000" w14:paraId="00000033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igual para todas as páginas, como agenda convencional, sendo uma página por dia, com</w:t>
            </w:r>
          </w:p>
          <w:p w:rsidR="00000000" w:rsidDel="00000000" w:rsidP="00000000" w:rsidRDefault="00000000" w:rsidRPr="00000000" w14:paraId="00000034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horários das 08h às 18h, exceto finais de semana que conterá dois dias na mesma</w:t>
            </w:r>
          </w:p>
          <w:p w:rsidR="00000000" w:rsidDel="00000000" w:rsidP="00000000" w:rsidRDefault="00000000" w:rsidRPr="00000000" w14:paraId="00000035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página; Folha com adesivos autocolantes 02 páginas (os adesivos serão na primeira</w:t>
            </w:r>
          </w:p>
          <w:p w:rsidR="00000000" w:rsidDel="00000000" w:rsidP="00000000" w:rsidRDefault="00000000" w:rsidRPr="00000000" w14:paraId="00000036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2"/>
                <w:szCs w:val="22"/>
                <w:rtl w:val="0"/>
              </w:rPr>
              <w:t xml:space="preserve">página: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 ambulâncias, logo do SAMU e do Consórcio e na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2"/>
                <w:szCs w:val="22"/>
                <w:rtl w:val="0"/>
              </w:rPr>
              <w:t xml:space="preserve">segunda página: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 estudos, tarefas,</w:t>
            </w:r>
          </w:p>
          <w:p w:rsidR="00000000" w:rsidDel="00000000" w:rsidP="00000000" w:rsidRDefault="00000000" w:rsidRPr="00000000" w14:paraId="00000037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atenção,foco, pagar, urgente, fazer, importante, arrumar, marcar, lembrar e férias).</w:t>
            </w:r>
          </w:p>
          <w:p w:rsidR="00000000" w:rsidDel="00000000" w:rsidP="00000000" w:rsidRDefault="00000000" w:rsidRPr="00000000" w14:paraId="00000038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Acabamento em encadernação espiral WIRE-O, contendo capa e contracapa</w:t>
            </w:r>
          </w:p>
          <w:p w:rsidR="00000000" w:rsidDel="00000000" w:rsidP="00000000" w:rsidRDefault="00000000" w:rsidRPr="00000000" w14:paraId="00000039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personalizadas.</w:t>
            </w:r>
          </w:p>
          <w:p w:rsidR="00000000" w:rsidDel="00000000" w:rsidP="00000000" w:rsidRDefault="00000000" w:rsidRPr="00000000" w14:paraId="0000003A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2"/>
                <w:szCs w:val="22"/>
                <w:rtl w:val="0"/>
              </w:rPr>
              <w:t xml:space="preserve">Capa: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 Com as duas logos, frase motivacional (Cuidar, servir e salvar: essa é a nossa</w:t>
            </w:r>
          </w:p>
          <w:p w:rsidR="00000000" w:rsidDel="00000000" w:rsidP="00000000" w:rsidRDefault="00000000" w:rsidRPr="00000000" w14:paraId="0000003B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missão.), ano de 2026, caracteres, alegorias e fundo colorido.</w:t>
            </w:r>
          </w:p>
          <w:p w:rsidR="00000000" w:rsidDel="00000000" w:rsidP="00000000" w:rsidRDefault="00000000" w:rsidRPr="00000000" w14:paraId="0000003C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2"/>
                <w:szCs w:val="22"/>
                <w:rtl w:val="0"/>
              </w:rPr>
              <w:t xml:space="preserve">Contracapa: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 História do consórcio, história do SAMU, caracteres, alegorias e fundo</w:t>
            </w:r>
          </w:p>
          <w:p w:rsidR="00000000" w:rsidDel="00000000" w:rsidP="00000000" w:rsidRDefault="00000000" w:rsidRPr="00000000" w14:paraId="0000003D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colorido.</w:t>
            </w:r>
          </w:p>
          <w:p w:rsidR="00000000" w:rsidDel="00000000" w:rsidP="00000000" w:rsidRDefault="00000000" w:rsidRPr="00000000" w14:paraId="0000003E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Serão disponibilizados os arquivos da capa e contracapa nos formatos: CDR, JPG, PNG e</w:t>
            </w:r>
          </w:p>
          <w:p w:rsidR="00000000" w:rsidDel="00000000" w:rsidP="00000000" w:rsidRDefault="00000000" w:rsidRPr="00000000" w14:paraId="0000003F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PDF-A.</w:t>
            </w:r>
          </w:p>
          <w:p w:rsidR="00000000" w:rsidDel="00000000" w:rsidP="00000000" w:rsidRDefault="00000000" w:rsidRPr="00000000" w14:paraId="00000040">
            <w:pPr>
              <w:jc w:val="both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Cambria" w:cs="Cambria" w:eastAsia="Cambria" w:hAnsi="Cambri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2"/>
                <w:szCs w:val="22"/>
                <w:rtl w:val="0"/>
              </w:rPr>
              <w:t xml:space="preserve">UNIDADE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Cambria" w:cs="Cambria" w:eastAsia="Cambria" w:hAnsi="Cambri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2"/>
                <w:szCs w:val="22"/>
                <w:rtl w:val="0"/>
              </w:rPr>
              <w:t xml:space="preserve">170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Cambria" w:cs="Cambria" w:eastAsia="Cambria" w:hAnsi="Cambri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2"/>
                <w:szCs w:val="22"/>
                <w:rtl w:val="0"/>
              </w:rPr>
              <w:t xml:space="preserve">R$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Cambria" w:cs="Cambria" w:eastAsia="Cambria" w:hAnsi="Cambri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2"/>
                <w:szCs w:val="22"/>
                <w:rtl w:val="0"/>
              </w:rPr>
              <w:t xml:space="preserve">R$ 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Cambria" w:cs="Cambria" w:eastAsia="Cambria" w:hAnsi="Cambri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2"/>
                <w:szCs w:val="22"/>
                <w:rtl w:val="0"/>
              </w:rPr>
              <w:t xml:space="preserve">Garrafa personalizada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2"/>
                <w:szCs w:val="22"/>
                <w:rtl w:val="0"/>
              </w:rPr>
              <w:t xml:space="preserve">Formato: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  Cilíndrico, 65 mm (largura) x 250 mm (altura);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2"/>
                <w:szCs w:val="22"/>
                <w:rtl w:val="0"/>
              </w:rPr>
              <w:t xml:space="preserve">Material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 em</w:t>
            </w:r>
          </w:p>
          <w:p w:rsidR="00000000" w:rsidDel="00000000" w:rsidP="00000000" w:rsidRDefault="00000000" w:rsidRPr="00000000" w14:paraId="00000047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alumínio; Com tampa: flip flop ou rosqueável podendo ser fechado e lacrado, em</w:t>
            </w:r>
          </w:p>
          <w:p w:rsidR="00000000" w:rsidDel="00000000" w:rsidP="00000000" w:rsidRDefault="00000000" w:rsidRPr="00000000" w14:paraId="00000048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plástico;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2"/>
                <w:szCs w:val="22"/>
                <w:rtl w:val="0"/>
              </w:rPr>
              <w:t xml:space="preserve">Cor: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 Garrafa colorida em cor única, sem marca ou logomarca do fabricante;</w:t>
            </w:r>
          </w:p>
          <w:p w:rsidR="00000000" w:rsidDel="00000000" w:rsidP="00000000" w:rsidRDefault="00000000" w:rsidRPr="00000000" w14:paraId="00000049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Podendo vir ou não com alça para carregar/segurar, se vir podendo ser de silicone,</w:t>
            </w:r>
          </w:p>
          <w:p w:rsidR="00000000" w:rsidDel="00000000" w:rsidP="00000000" w:rsidRDefault="00000000" w:rsidRPr="00000000" w14:paraId="0000004A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cordão ou similar; Embalado em caixa individual; Capacidade mínima de 500 ml;</w:t>
            </w:r>
          </w:p>
          <w:p w:rsidR="00000000" w:rsidDel="00000000" w:rsidP="00000000" w:rsidRDefault="00000000" w:rsidRPr="00000000" w14:paraId="0000004B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Impressão em laser, monocromática P&amp;B, de duas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2"/>
                <w:szCs w:val="22"/>
                <w:rtl w:val="0"/>
              </w:rPr>
              <w:t xml:space="preserve">logomarcas: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 logo do CIAS e do SAMU.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Cambria" w:cs="Cambria" w:eastAsia="Cambria" w:hAnsi="Cambri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2"/>
                <w:szCs w:val="22"/>
                <w:rtl w:val="0"/>
              </w:rPr>
              <w:t xml:space="preserve">UNIDADE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Cambria" w:cs="Cambria" w:eastAsia="Cambria" w:hAnsi="Cambri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2"/>
                <w:szCs w:val="22"/>
                <w:rtl w:val="0"/>
              </w:rPr>
              <w:t xml:space="preserve">170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Cambria" w:cs="Cambria" w:eastAsia="Cambria" w:hAnsi="Cambri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2"/>
                <w:szCs w:val="22"/>
                <w:rtl w:val="0"/>
              </w:rPr>
              <w:t xml:space="preserve">R$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Cambria" w:cs="Cambria" w:eastAsia="Cambria" w:hAnsi="Cambri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2"/>
                <w:szCs w:val="22"/>
                <w:rtl w:val="0"/>
              </w:rPr>
              <w:t xml:space="preserve">R$ </w:t>
            </w:r>
          </w:p>
        </w:tc>
      </w:tr>
    </w:tbl>
    <w:p w:rsidR="00000000" w:rsidDel="00000000" w:rsidP="00000000" w:rsidRDefault="00000000" w:rsidRPr="00000000" w14:paraId="00000051">
      <w:pPr>
        <w:ind w:left="0" w:firstLine="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0" w:firstLine="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ind w:left="720" w:hanging="360"/>
        <w:jc w:val="both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Local de entrega: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Gerência de Suprimentos e Logística - Rua Centauro, número  241, Bairro Santa Lúcia, Belo Horizonte/MG. CEP 30360-310. A entrega deverá ser realizada em dias úteis (segunda a sexta-feira, exceto feriados), entre 10h às 12h e entre 13h às 17h.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720" w:firstLine="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0" w:firstLine="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2"/>
        </w:numPr>
        <w:ind w:left="720" w:hanging="360"/>
        <w:jc w:val="both"/>
        <w:rPr>
          <w:rFonts w:ascii="Cambria" w:cs="Cambria" w:eastAsia="Cambria" w:hAnsi="Cambria"/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Prazo de entrega: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 entrega dos itens deverá ocorrer em até 15 (quinze) dias corridos após o recebimento da Ordem de Recebimento. A entrega será em parcela única e integral.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0" w:firstLine="0"/>
        <w:jc w:val="both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ind w:left="720" w:hanging="360"/>
        <w:jc w:val="both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Pagamento: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Em até 30 (trinta) dias contados da liquidação da despesa.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Declaro ter pleno conhecimento de que a proposta acima especificada se encontra de acordo com o solicitado e inclui em seu preço final todas as despesas inerentes autorizações, certificações, tributos, encargos, custos financeiros, deslocamento ao local de entrega dos bens/serviços e demais ônus que porventura possam incidir sobre a contratação.</w:t>
      </w:r>
    </w:p>
    <w:p w:rsidR="00000000" w:rsidDel="00000000" w:rsidP="00000000" w:rsidRDefault="00000000" w:rsidRPr="00000000" w14:paraId="0000005C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Validade proposta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: 6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0 (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sessenta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) dias. </w:t>
      </w:r>
    </w:p>
    <w:p w:rsidR="00000000" w:rsidDel="00000000" w:rsidP="00000000" w:rsidRDefault="00000000" w:rsidRPr="00000000" w14:paraId="0000005E">
      <w:pPr>
        <w:ind w:left="0" w:firstLine="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__________________, _____ de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_______________ de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 202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left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left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Assinatura, Identificação do proponente e Carimbo.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even"/>
      <w:footerReference r:id="rId8" w:type="default"/>
      <w:pgSz w:h="16838" w:w="11906" w:orient="portrait"/>
      <w:pgMar w:bottom="992" w:top="1702" w:left="1276" w:right="1134" w:header="567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rPr/>
    </w:pPr>
    <w:r w:rsidDel="00000000" w:rsidR="00000000" w:rsidRPr="00000000">
      <w:rPr>
        <w:rtl w:val="0"/>
      </w:rPr>
      <w:t xml:space="preserve">‍‍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rPr/>
    </w:pPr>
    <w:r w:rsidDel="00000000" w:rsidR="00000000" w:rsidRPr="00000000">
      <w:rPr>
        <w:rtl w:val="0"/>
      </w:rPr>
      <w:t xml:space="preserve">‍‍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151765</wp:posOffset>
          </wp:positionH>
          <wp:positionV relativeFrom="paragraph">
            <wp:posOffset>-264782</wp:posOffset>
          </wp:positionV>
          <wp:extent cx="1657350" cy="781050"/>
          <wp:effectExtent b="0" l="0" r="0" t="0"/>
          <wp:wrapTopAndBottom distB="0" dist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57350" cy="7810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rPr/>
    </w:pPr>
    <w:r w:rsidDel="00000000" w:rsidR="00000000" w:rsidRPr="00000000">
      <w:rPr>
        <w:rtl w:val="0"/>
      </w:rPr>
      <w:t xml:space="preserve">‍‍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-4432</wp:posOffset>
          </wp:positionH>
          <wp:positionV relativeFrom="paragraph">
            <wp:posOffset>-186675</wp:posOffset>
          </wp:positionV>
          <wp:extent cx="1657350" cy="78105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57350" cy="7810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bCs w:val="1"/>
      <w:sz w:val="40"/>
      <w:szCs w:val="40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bCs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spacing w:line="360" w:lineRule="auto"/>
      <w:ind w:firstLine="1418"/>
      <w:jc w:val="center"/>
    </w:pPr>
    <w:rPr>
      <w:sz w:val="24"/>
      <w:szCs w:val="24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="276" w:lineRule="auto"/>
    </w:pPr>
    <w:rPr>
      <w:rFonts w:ascii="Cambria" w:cs="Cambria" w:eastAsia="Cambria" w:hAnsi="Cambria"/>
      <w:color w:val="366091"/>
      <w:sz w:val="22"/>
      <w:szCs w:val="22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Poppins" w:cs="Poppins" w:eastAsia="Poppins" w:hAnsi="Poppins"/>
      <w:b w:val="1"/>
      <w:bCs w:val="1"/>
      <w:sz w:val="36"/>
      <w:szCs w:val="36"/>
    </w:rPr>
  </w:style>
  <w:style w:type="paragraph" w:styleId="Title">
    <w:name w:val="Title"/>
    <w:basedOn w:val="Normal"/>
    <w:next w:val="Normal"/>
    <w:pPr/>
    <w:rPr>
      <w:b w:val="1"/>
      <w:bCs w:val="1"/>
      <w:color w:val="000000"/>
    </w:rPr>
  </w:style>
  <w:style w:type="paragraph" w:styleId="Subtitle">
    <w:name w:val="Subtitle"/>
    <w:basedOn w:val="Normal"/>
    <w:next w:val="Normal"/>
    <w:pPr>
      <w:spacing w:line="360" w:lineRule="auto"/>
    </w:pPr>
    <w:rPr>
      <w:b w:val="1"/>
      <w:bCs w:val="1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