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before="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PROPOSTA COMERCIAL</w:t>
      </w:r>
    </w:p>
    <w:tbl>
      <w:tblPr>
        <w:tblStyle w:val="Table1"/>
        <w:tblpPr w:leftFromText="141" w:rightFromText="141" w:topFromText="0" w:bottomFromText="0" w:vertAnchor="page" w:horzAnchor="margin" w:tblpXSpec="center" w:tblpY="1321"/>
        <w:tblW w:w="978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9"/>
        <w:gridCol w:w="2835"/>
        <w:gridCol w:w="1837"/>
        <w:tblGridChange w:id="0">
          <w:tblGrid>
            <w:gridCol w:w="5109"/>
            <w:gridCol w:w="2835"/>
            <w:gridCol w:w="1837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Todos os campos são de preenchimento obrigatório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Razão Social: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ME/EPP         (      ) Sim        (      ) Não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Telefone/Fax: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Dados do signatário - para assinatura do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Cargo: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Nacionalidade: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Identidade: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20">
      <w:pPr>
        <w:ind w:left="-28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-42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95"/>
        </w:tabs>
        <w:spacing w:after="200" w:lineRule="auto"/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Contratação de seguro imobiliário para a nova sede do Consórcio Intermunicipal Aliança para Saúde.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95"/>
        </w:tabs>
        <w:spacing w:after="200" w:lineRule="auto"/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370.0" w:type="dxa"/>
        <w:tblLayout w:type="fixed"/>
        <w:tblLook w:val="0400"/>
      </w:tblPr>
      <w:tblGrid>
        <w:gridCol w:w="5505"/>
        <w:gridCol w:w="2400"/>
        <w:gridCol w:w="1905"/>
        <w:tblGridChange w:id="0">
          <w:tblGrid>
            <w:gridCol w:w="5505"/>
            <w:gridCol w:w="2400"/>
            <w:gridCol w:w="190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COBERTURA/RISCOS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LIMITE MÁXIMO DE INDENIZAÇÃO (LMI)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FRANQUIA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.93554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Cobertura contra incêndio, inclusive decorrente de tumultos, queda de raio, queda de aeronave, explosão de qualquer natureza e implosão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R$ 2.146.977,00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ISENTO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Vendaval/Furacão/Ciclone/Tornado/Granizo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R$ 66.630,32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Quebra de vidros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R$ 14.806,73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Impacto de veículos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R$ 88.840,43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Danos por problemas elétricos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R$ 59.226,95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Danos por problemas hidráulicos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R$ 59.226,95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15%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Perda de aluguel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R$ 111.050,53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0%</w:t>
            </w:r>
          </w:p>
        </w:tc>
      </w:tr>
      <w:tr>
        <w:trPr>
          <w:cantSplit w:val="0"/>
          <w:trHeight w:val="341.3671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ANUAL DO PRÊMIO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*Deverão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ser considerados os valores acima </w:t>
      </w:r>
      <w:r w:rsidDel="00000000" w:rsidR="00000000" w:rsidRPr="00000000">
        <w:rPr>
          <w:sz w:val="24"/>
          <w:szCs w:val="24"/>
          <w:rtl w:val="0"/>
        </w:rPr>
        <w:t xml:space="preserve">para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os limites máximos de indenização e valores das franquias de cada cobertura.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Prazo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prestação do serviço: </w:t>
      </w:r>
      <w:r w:rsidDel="00000000" w:rsidR="00000000" w:rsidRPr="00000000">
        <w:rPr>
          <w:sz w:val="24"/>
          <w:szCs w:val="24"/>
          <w:rtl w:val="0"/>
        </w:rPr>
        <w:t xml:space="preserve">A apólice deverá ser emitida não excedendo 10 (dez) dias corridos após o recebimento da respectiva Ordem de Serviço, sendo esse o prazo para o início da execução do objeto. A vigência da apólice de seguro será de 12 (doze) meses, contados da data de sua emissão, podendo ser prorrogada por acordo entre as partes, mediante endosso, até o limite de 10 (dez) anos.</w:t>
      </w:r>
    </w:p>
    <w:p w:rsidR="00000000" w:rsidDel="00000000" w:rsidP="00000000" w:rsidRDefault="00000000" w:rsidRPr="00000000" w14:paraId="00000044">
      <w:pPr>
        <w:ind w:left="-42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-141.73228346456688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 serviços deverão ser prestados no seguinte endereço: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CIAS – Consórcio Intermunicipal Aliança para Saúde</w:t>
      </w:r>
    </w:p>
    <w:p w:rsidR="00000000" w:rsidDel="00000000" w:rsidP="00000000" w:rsidRDefault="00000000" w:rsidRPr="00000000" w14:paraId="00000048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Endereço: Rua Centauro, Nº 241 - Bairro Santa Lúcia, Belo Horizonte, Minas Gerais, CEP: 30360-310.</w:t>
      </w:r>
    </w:p>
    <w:p w:rsidR="00000000" w:rsidDel="00000000" w:rsidP="00000000" w:rsidRDefault="00000000" w:rsidRPr="00000000" w14:paraId="00000049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de contato: (31) 97302-1692</w:t>
      </w:r>
    </w:p>
    <w:p w:rsidR="00000000" w:rsidDel="00000000" w:rsidP="00000000" w:rsidRDefault="00000000" w:rsidRPr="00000000" w14:paraId="0000004A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 de funcionamento: 09h00 às 16h00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Pagamento do prêmio: Em até 30 (trinta) dias após o início da prestação de serviço, sendo pago de maneira integral.</w:t>
      </w:r>
    </w:p>
    <w:p w:rsidR="00000000" w:rsidDel="00000000" w:rsidP="00000000" w:rsidRDefault="00000000" w:rsidRPr="00000000" w14:paraId="0000004D">
      <w:pPr>
        <w:ind w:left="-42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42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42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ter pleno conhecimento de que a proposta acima especificada se encontra de acordo com o solicitado e inclui em seu preço final todas as despesas inerentes autorizações, certificações, tributos, encargos, custos financeiros, deslocamento ao local de entrega dos bens/serviços e demais ônus que porventura possam incidir sobre a contratação.</w:t>
      </w:r>
    </w:p>
    <w:p w:rsidR="00000000" w:rsidDel="00000000" w:rsidP="00000000" w:rsidRDefault="00000000" w:rsidRPr="00000000" w14:paraId="00000050">
      <w:pPr>
        <w:ind w:left="-42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42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426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Validade proposta 60 (sessenta) dias. </w:t>
      </w:r>
    </w:p>
    <w:p w:rsidR="00000000" w:rsidDel="00000000" w:rsidP="00000000" w:rsidRDefault="00000000" w:rsidRPr="00000000" w14:paraId="00000053">
      <w:pPr>
        <w:ind w:left="-284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__________________, _____ de _______________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5C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e Carimbo</w:t>
      </w:r>
    </w:p>
    <w:p w:rsidR="00000000" w:rsidDel="00000000" w:rsidP="00000000" w:rsidRDefault="00000000" w:rsidRPr="00000000" w14:paraId="0000005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Identificação do Proponente com procuração ou Representante legal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2" w:top="567" w:left="1701" w:right="1134" w:header="142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firstLine="1418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Poppins" w:cs="Poppins" w:eastAsia="Poppins" w:hAnsi="Poppins"/>
      <w:b w:val="1"/>
      <w:sz w:val="36"/>
      <w:szCs w:val="3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firstLine="1418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Poppins" w:cs="Poppins" w:eastAsia="Poppins" w:hAnsi="Poppins"/>
      <w:b w:val="1"/>
      <w:sz w:val="36"/>
      <w:szCs w:val="3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jc w:val="center"/>
      <w:outlineLvl w:val="0"/>
    </w:pPr>
    <w:rPr>
      <w:b w:val="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pPr>
      <w:keepNext w:val="1"/>
      <w:jc w:val="center"/>
      <w:outlineLvl w:val="1"/>
    </w:pPr>
    <w:rPr>
      <w:b w:val="1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pPr>
      <w:keepNext w:val="1"/>
      <w:spacing w:line="360" w:lineRule="auto"/>
      <w:ind w:firstLine="1418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pPr>
      <w:keepNext w:val="1"/>
      <w:jc w:val="center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 w:val="1"/>
    <w:qFormat w:val="1"/>
    <w:pPr>
      <w:keepNext w:val="1"/>
      <w:jc w:val="center"/>
      <w:outlineLvl w:val="5"/>
    </w:pPr>
    <w:rPr>
      <w:rFonts w:ascii="Poppins" w:cs="Poppins" w:eastAsia="Poppins" w:hAnsi="Poppins"/>
      <w:b w:val="1"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0366B5"/>
    <w:pPr>
      <w:keepNext w:val="1"/>
      <w:keepLines w:val="1"/>
      <w:spacing w:before="40" w:line="264" w:lineRule="auto"/>
      <w:outlineLvl w:val="6"/>
    </w:pPr>
    <w:rPr>
      <w:rFonts w:asciiTheme="majorHAnsi" w:cstheme="majorBidi" w:eastAsiaTheme="majorEastAsia" w:hAnsiTheme="majorHAnsi"/>
      <w:i w:val="1"/>
      <w:iCs w:val="1"/>
      <w:color w:val="244061" w:themeColor="accent1" w:themeShade="0000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0366B5"/>
    <w:pPr>
      <w:keepNext w:val="1"/>
      <w:keepLines w:val="1"/>
      <w:spacing w:before="40" w:line="264" w:lineRule="auto"/>
      <w:outlineLvl w:val="7"/>
    </w:pPr>
    <w:rPr>
      <w:rFonts w:asciiTheme="majorHAnsi" w:cstheme="majorBidi" w:eastAsiaTheme="majorEastAsia" w:hAnsiTheme="majorHAnsi"/>
      <w:b w:val="1"/>
      <w:bCs w:val="1"/>
      <w:color w:val="1f497d" w:themeColor="text2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0366B5"/>
    <w:pPr>
      <w:keepNext w:val="1"/>
      <w:keepLines w:val="1"/>
      <w:spacing w:before="40" w:line="264" w:lineRule="auto"/>
      <w:outlineLvl w:val="8"/>
    </w:pPr>
    <w:rPr>
      <w:rFonts w:asciiTheme="majorHAnsi" w:cstheme="majorBidi" w:eastAsiaTheme="majorEastAsia" w:hAnsiTheme="majorHAnsi"/>
      <w:b w:val="1"/>
      <w:bCs w:val="1"/>
      <w:i w:val="1"/>
      <w:iCs w:val="1"/>
      <w:color w:val="1f497d" w:themeColor="text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0366B5"/>
    <w:rPr>
      <w:b w:val="1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0366B5"/>
    <w:rPr>
      <w:b w:val="1"/>
      <w:sz w:val="22"/>
      <w:szCs w:val="22"/>
    </w:rPr>
  </w:style>
  <w:style w:type="character" w:styleId="Ttulo3Char" w:customStyle="1">
    <w:name w:val="Título 3 Char"/>
    <w:basedOn w:val="Fontepargpadro"/>
    <w:link w:val="Ttulo3"/>
    <w:uiPriority w:val="9"/>
    <w:rsid w:val="000366B5"/>
    <w:rPr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rsid w:val="000366B5"/>
    <w:rPr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rsid w:val="000366B5"/>
    <w:rPr>
      <w:b w:val="1"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rsid w:val="000366B5"/>
    <w:rPr>
      <w:rFonts w:ascii="Poppins" w:cs="Poppins" w:eastAsia="Poppins" w:hAnsi="Poppins"/>
      <w:b w:val="1"/>
      <w:sz w:val="36"/>
      <w:szCs w:val="3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0366B5"/>
    <w:rPr>
      <w:rFonts w:asciiTheme="majorHAnsi" w:cstheme="majorBidi" w:eastAsiaTheme="majorEastAsia" w:hAnsiTheme="majorHAnsi"/>
      <w:i w:val="1"/>
      <w:iCs w:val="1"/>
      <w:color w:val="244061" w:themeColor="accent1" w:themeShade="000080"/>
      <w:sz w:val="21"/>
      <w:szCs w:val="21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har" w:customStyle="1">
    <w:name w:val="Título Char"/>
    <w:basedOn w:val="Fontepargpadro"/>
    <w:link w:val="Ttulo"/>
    <w:uiPriority w:val="10"/>
    <w:rsid w:val="000366B5"/>
    <w:rPr>
      <w:b w:val="1"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basedOn w:val="Fontepargpadro"/>
    <w:link w:val="Subttulo"/>
    <w:uiPriority w:val="11"/>
    <w:rsid w:val="000366B5"/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 w:val="1"/>
    <w:rsid w:val="00E02F4C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5B3B6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B3B66"/>
  </w:style>
  <w:style w:type="paragraph" w:styleId="Rodap">
    <w:name w:val="footer"/>
    <w:basedOn w:val="Normal"/>
    <w:link w:val="RodapChar"/>
    <w:uiPriority w:val="99"/>
    <w:unhideWhenUsed w:val="1"/>
    <w:rsid w:val="005B3B6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B3B66"/>
  </w:style>
  <w:style w:type="character" w:styleId="Ttulo8Char" w:customStyle="1">
    <w:name w:val="Título 8 Char"/>
    <w:basedOn w:val="Fontepargpadro"/>
    <w:link w:val="Ttulo8"/>
    <w:uiPriority w:val="9"/>
    <w:semiHidden w:val="1"/>
    <w:rsid w:val="000366B5"/>
    <w:rPr>
      <w:rFonts w:asciiTheme="majorHAnsi" w:cstheme="majorBidi" w:eastAsiaTheme="majorEastAsia" w:hAnsiTheme="majorHAnsi"/>
      <w:b w:val="1"/>
      <w:bCs w:val="1"/>
      <w:color w:val="1f497d" w:themeColor="text2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0366B5"/>
    <w:rPr>
      <w:rFonts w:asciiTheme="majorHAnsi" w:cstheme="majorBidi" w:eastAsiaTheme="majorEastAsia" w:hAnsiTheme="majorHAnsi"/>
      <w:b w:val="1"/>
      <w:bCs w:val="1"/>
      <w:i w:val="1"/>
      <w:iCs w:val="1"/>
      <w:color w:val="1f497d" w:themeColor="text2"/>
    </w:rPr>
  </w:style>
  <w:style w:type="character" w:styleId="Forte">
    <w:name w:val="Strong"/>
    <w:basedOn w:val="Fontepargpadro"/>
    <w:uiPriority w:val="22"/>
    <w:qFormat w:val="1"/>
    <w:rsid w:val="000366B5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0366B5"/>
    <w:rPr>
      <w:i w:val="1"/>
      <w:iCs w:val="1"/>
    </w:rPr>
  </w:style>
  <w:style w:type="paragraph" w:styleId="SemEspaamento">
    <w:name w:val="No Spacing"/>
    <w:uiPriority w:val="1"/>
    <w:qFormat w:val="1"/>
    <w:rsid w:val="000366B5"/>
    <w:rPr>
      <w:rFonts w:asciiTheme="minorHAnsi" w:cstheme="minorBidi" w:eastAsiaTheme="minorEastAsia" w:hAnsiTheme="minorHAnsi"/>
    </w:rPr>
  </w:style>
  <w:style w:type="paragraph" w:styleId="Citao">
    <w:name w:val="Quote"/>
    <w:basedOn w:val="Normal"/>
    <w:next w:val="Normal"/>
    <w:link w:val="CitaoChar"/>
    <w:uiPriority w:val="29"/>
    <w:qFormat w:val="1"/>
    <w:rsid w:val="000366B5"/>
    <w:pPr>
      <w:spacing w:after="120" w:before="160" w:line="264" w:lineRule="auto"/>
      <w:ind w:left="720" w:right="720"/>
    </w:pPr>
    <w:rPr>
      <w:rFonts w:asciiTheme="minorHAnsi" w:cstheme="minorBidi" w:eastAsiaTheme="minorEastAsia" w:hAnsiTheme="minorHAnsi"/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0366B5"/>
    <w:rPr>
      <w:rFonts w:asciiTheme="minorHAnsi" w:cstheme="minorBidi" w:eastAsiaTheme="minorEastAsia" w:hAnsiTheme="minorHAnsi"/>
      <w:i w:val="1"/>
      <w:iCs w:val="1"/>
      <w:color w:val="404040" w:themeColor="text1" w:themeTint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0366B5"/>
    <w:pPr>
      <w:pBdr>
        <w:left w:color="4f81bd" w:space="12" w:sz="18" w:themeColor="accent1" w:val="single"/>
      </w:pBdr>
      <w:spacing w:after="120" w:before="100" w:beforeAutospacing="1" w:line="300" w:lineRule="auto"/>
      <w:ind w:left="1224" w:right="1224"/>
    </w:pPr>
    <w:rPr>
      <w:rFonts w:asciiTheme="majorHAnsi" w:cstheme="majorBidi" w:eastAsiaTheme="majorEastAsia" w:hAnsiTheme="majorHAnsi"/>
      <w:color w:val="4f81bd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366B5"/>
    <w:rPr>
      <w:rFonts w:asciiTheme="majorHAnsi" w:cstheme="majorBidi" w:eastAsiaTheme="majorEastAsia" w:hAnsiTheme="majorHAns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 w:val="1"/>
    <w:rsid w:val="000366B5"/>
    <w:rPr>
      <w:i w:val="1"/>
      <w:iCs w:val="1"/>
      <w:color w:val="404040" w:themeColor="text1" w:themeTint="0000BF"/>
    </w:rPr>
  </w:style>
  <w:style w:type="character" w:styleId="nfaseIntensa">
    <w:name w:val="Intense Emphasis"/>
    <w:basedOn w:val="Fontepargpadro"/>
    <w:uiPriority w:val="21"/>
    <w:qFormat w:val="1"/>
    <w:rsid w:val="000366B5"/>
    <w:rPr>
      <w:b w:val="1"/>
      <w:bCs w:val="1"/>
      <w:i w:val="1"/>
      <w:iCs w:val="1"/>
    </w:rPr>
  </w:style>
  <w:style w:type="character" w:styleId="RefernciaSutil">
    <w:name w:val="Subtle Reference"/>
    <w:basedOn w:val="Fontepargpadro"/>
    <w:uiPriority w:val="31"/>
    <w:qFormat w:val="1"/>
    <w:rsid w:val="000366B5"/>
    <w:rPr>
      <w:smallCaps w:val="1"/>
      <w:color w:val="404040" w:themeColor="text1" w:themeTint="0000BF"/>
      <w:u w:color="7f7f7f" w:themeColor="text1" w:themeTint="000080" w:val="single"/>
    </w:rPr>
  </w:style>
  <w:style w:type="character" w:styleId="RefernciaIntensa">
    <w:name w:val="Intense Reference"/>
    <w:basedOn w:val="Fontepargpadro"/>
    <w:uiPriority w:val="32"/>
    <w:qFormat w:val="1"/>
    <w:rsid w:val="000366B5"/>
    <w:rPr>
      <w:b w:val="1"/>
      <w:bCs w:val="1"/>
      <w:smallCaps w:val="1"/>
      <w:spacing w:val="5"/>
      <w:u w:val="single"/>
    </w:rPr>
  </w:style>
  <w:style w:type="character" w:styleId="TtulodoLivro">
    <w:name w:val="Book Title"/>
    <w:basedOn w:val="Fontepargpadro"/>
    <w:uiPriority w:val="33"/>
    <w:qFormat w:val="1"/>
    <w:rsid w:val="000366B5"/>
    <w:rPr>
      <w:b w:val="1"/>
      <w:bCs w:val="1"/>
      <w:smallCaps w:val="1"/>
    </w:rPr>
  </w:style>
  <w:style w:type="character" w:styleId="PargrafodaListaChar" w:customStyle="1">
    <w:name w:val="Parágrafo da Lista Char"/>
    <w:aliases w:val="Paragrafo Char,Lista Colorida - Ênfase 11 Char"/>
    <w:link w:val="PargrafodaLista"/>
    <w:uiPriority w:val="34"/>
    <w:rsid w:val="00857866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857866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57866"/>
  </w:style>
  <w:style w:type="character" w:styleId="Refdenotaderodap">
    <w:name w:val="footnote reference"/>
    <w:basedOn w:val="Fontepargpadro"/>
    <w:uiPriority w:val="99"/>
    <w:semiHidden w:val="1"/>
    <w:unhideWhenUsed w:val="1"/>
    <w:rsid w:val="00857866"/>
    <w:rPr>
      <w:vertAlign w:val="superscript"/>
    </w:rPr>
  </w:style>
  <w:style w:type="table" w:styleId="a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257074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 w:val="1"/>
    <w:rsid w:val="00FC2FF9"/>
    <w:pPr>
      <w:spacing w:after="200" w:line="276" w:lineRule="auto"/>
      <w:jc w:val="both"/>
    </w:pPr>
    <w:rPr>
      <w:sz w:val="24"/>
      <w:szCs w:val="24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FC2FF9"/>
    <w:rPr>
      <w:sz w:val="24"/>
      <w:szCs w:val="24"/>
    </w:rPr>
  </w:style>
  <w:style w:type="table" w:styleId="Tabelacomgrade">
    <w:name w:val="Table Grid"/>
    <w:basedOn w:val="Tabelanormal"/>
    <w:uiPriority w:val="59"/>
    <w:rsid w:val="004E190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 w:val="1"/>
    <w:rsid w:val="004E1908"/>
    <w:pPr>
      <w:ind w:left="-284"/>
      <w:jc w:val="both"/>
    </w:pPr>
    <w:rPr>
      <w:sz w:val="24"/>
      <w:szCs w:val="24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rsid w:val="004E1908"/>
    <w:rPr>
      <w:sz w:val="24"/>
      <w:szCs w:val="24"/>
    </w:r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45AB1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HQVCCqUaYqHuytMjWkqeXlQmA==">CgMxLjA4AHIhMWhYVDBncXV0NjZ6TEt3cUwtX2FlaENFakRyQkJRLW9C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2023-05-17T14:26:00Z</dcterms:created>
  <dc:creator>Estação 1</dc:creator>
</cp:coreProperties>
</file>